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B53EE" w:rsidRPr="003B53EE" w:rsidTr="00642BCB">
        <w:tc>
          <w:tcPr>
            <w:tcW w:w="9570" w:type="dxa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b/>
                <w:bCs/>
                <w:snapToGrid/>
                <w:sz w:val="32"/>
                <w:szCs w:val="36"/>
                <w:lang w:eastAsia="en-US"/>
              </w:rPr>
            </w:pPr>
            <w:r w:rsidRPr="003B53EE">
              <w:rPr>
                <w:rFonts w:ascii="Calibri" w:eastAsia="Calibri" w:hAnsi="Calibri"/>
                <w:snapToGrid/>
                <w:szCs w:val="22"/>
                <w:lang w:eastAsia="en-US"/>
              </w:rPr>
              <w:br w:type="page"/>
            </w:r>
            <w:r w:rsidRPr="003B53EE">
              <w:rPr>
                <w:b/>
                <w:bCs/>
                <w:snapToGrid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b/>
                <w:snapToGrid/>
                <w:sz w:val="32"/>
                <w:szCs w:val="32"/>
                <w:lang w:eastAsia="en-US"/>
              </w:rPr>
            </w:pPr>
            <w:r w:rsidRPr="003B53EE">
              <w:rPr>
                <w:b/>
                <w:bCs/>
                <w:snapToGrid/>
                <w:sz w:val="32"/>
                <w:szCs w:val="36"/>
                <w:lang w:eastAsia="en-US"/>
              </w:rPr>
              <w:t>ПЕНОВСКОГО РАЙОНА</w:t>
            </w:r>
          </w:p>
        </w:tc>
      </w:tr>
    </w:tbl>
    <w:p w:rsidR="003B53EE" w:rsidRPr="003B53EE" w:rsidRDefault="003B53EE" w:rsidP="003B53EE">
      <w:pPr>
        <w:widowControl/>
        <w:spacing w:before="240" w:after="240" w:line="276" w:lineRule="auto"/>
        <w:ind w:right="0"/>
        <w:rPr>
          <w:rFonts w:eastAsia="Calibri"/>
          <w:b/>
          <w:snapToGrid/>
          <w:w w:val="114"/>
          <w:sz w:val="32"/>
          <w:szCs w:val="32"/>
          <w:lang w:eastAsia="en-US"/>
        </w:rPr>
      </w:pPr>
      <w:r w:rsidRPr="003B53EE">
        <w:rPr>
          <w:rFonts w:eastAsia="Calibri"/>
          <w:b/>
          <w:snapToGrid/>
          <w:w w:val="114"/>
          <w:sz w:val="32"/>
          <w:szCs w:val="32"/>
          <w:lang w:eastAsia="en-US"/>
        </w:rPr>
        <w:t xml:space="preserve">                                ПОСТАНОВЛЕНИЕ</w:t>
      </w:r>
    </w:p>
    <w:tbl>
      <w:tblPr>
        <w:tblW w:w="9322" w:type="dxa"/>
        <w:tblLook w:val="01E0"/>
      </w:tblPr>
      <w:tblGrid>
        <w:gridCol w:w="3427"/>
        <w:gridCol w:w="3194"/>
        <w:gridCol w:w="922"/>
        <w:gridCol w:w="1779"/>
      </w:tblGrid>
      <w:tr w:rsidR="003B53EE" w:rsidRPr="003B53EE" w:rsidTr="00642BCB">
        <w:tc>
          <w:tcPr>
            <w:tcW w:w="3427" w:type="dxa"/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3B53EE">
              <w:rPr>
                <w:snapToGrid/>
                <w:sz w:val="28"/>
                <w:szCs w:val="28"/>
                <w:lang w:eastAsia="en-US"/>
              </w:rPr>
              <w:t>19 сентября 2016 года</w:t>
            </w:r>
          </w:p>
        </w:tc>
        <w:tc>
          <w:tcPr>
            <w:tcW w:w="3194" w:type="dxa"/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right"/>
              <w:rPr>
                <w:snapToGrid/>
                <w:sz w:val="28"/>
                <w:szCs w:val="28"/>
                <w:lang w:eastAsia="en-US"/>
              </w:rPr>
            </w:pPr>
            <w:r w:rsidRPr="003B53EE">
              <w:rPr>
                <w:snapToGrid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3B53EE">
              <w:rPr>
                <w:snapToGrid/>
                <w:sz w:val="28"/>
                <w:szCs w:val="28"/>
                <w:lang w:eastAsia="en-US"/>
              </w:rPr>
              <w:t>17/103-4</w:t>
            </w:r>
          </w:p>
        </w:tc>
      </w:tr>
      <w:tr w:rsidR="003B53EE" w:rsidRPr="003B53EE" w:rsidTr="00642BCB">
        <w:tc>
          <w:tcPr>
            <w:tcW w:w="3427" w:type="dxa"/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B53EE">
              <w:rPr>
                <w:snapToGrid/>
                <w:sz w:val="24"/>
                <w:szCs w:val="24"/>
                <w:lang w:eastAsia="en-US"/>
              </w:rPr>
              <w:t xml:space="preserve">пгт. Пено </w:t>
            </w:r>
          </w:p>
        </w:tc>
        <w:tc>
          <w:tcPr>
            <w:tcW w:w="922" w:type="dxa"/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righ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4"/>
                <w:szCs w:val="24"/>
                <w:lang w:eastAsia="en-US"/>
              </w:rPr>
            </w:pPr>
          </w:p>
        </w:tc>
      </w:tr>
    </w:tbl>
    <w:p w:rsidR="003B53EE" w:rsidRPr="003B53EE" w:rsidRDefault="003B53EE" w:rsidP="00867D68">
      <w:pPr>
        <w:widowControl/>
        <w:spacing w:before="240" w:line="240" w:lineRule="auto"/>
        <w:ind w:right="0"/>
        <w:jc w:val="center"/>
        <w:rPr>
          <w:rFonts w:eastAsia="Calibri"/>
          <w:b/>
          <w:snapToGrid/>
          <w:sz w:val="28"/>
          <w:szCs w:val="28"/>
          <w:lang w:eastAsia="en-US"/>
        </w:rPr>
      </w:pPr>
      <w:r w:rsidRPr="003B53EE">
        <w:rPr>
          <w:rFonts w:eastAsia="Calibri"/>
          <w:b/>
          <w:snapToGrid/>
          <w:sz w:val="28"/>
          <w:szCs w:val="28"/>
          <w:lang w:eastAsia="en-US"/>
        </w:rPr>
        <w:t>О подписании протокола №1 об итогах голосования по одномандатному избирательному округу №180 «Тверская область – Заволжский одномандатный избирательный округ» на территории Пеновского района на выборах депутатов Государственной Думы Федерального Собрания Российской Федерации седьмого созыва 18 сентября 2016 года</w:t>
      </w:r>
    </w:p>
    <w:p w:rsidR="003B53EE" w:rsidRPr="003B53EE" w:rsidRDefault="003B53EE" w:rsidP="003B53EE">
      <w:pPr>
        <w:autoSpaceDE w:val="0"/>
        <w:autoSpaceDN w:val="0"/>
        <w:adjustRightInd w:val="0"/>
        <w:spacing w:before="200" w:line="360" w:lineRule="auto"/>
        <w:ind w:right="0" w:firstLine="709"/>
        <w:jc w:val="both"/>
        <w:rPr>
          <w:b/>
          <w:snapToGrid/>
          <w:w w:val="114"/>
          <w:sz w:val="28"/>
          <w:szCs w:val="28"/>
        </w:rPr>
      </w:pPr>
      <w:r w:rsidRPr="003B53EE">
        <w:rPr>
          <w:snapToGrid/>
          <w:sz w:val="28"/>
          <w:szCs w:val="28"/>
        </w:rPr>
        <w:t xml:space="preserve">На основании первых экземпляров протоколов №1 участковых избирательных комиссий соответствующих избирательных участков, статей 30, 86 Федерального закона от 22.02.2014 № 20-ФЗ «О выборах депутатов Государственной Думы Федерального Собрания Российской Федерации», территориальная избирательная комиссия  Пеновского района  </w:t>
      </w:r>
      <w:r w:rsidRPr="003B53EE">
        <w:rPr>
          <w:b/>
          <w:snapToGrid/>
          <w:sz w:val="28"/>
          <w:szCs w:val="28"/>
        </w:rPr>
        <w:t>постановляет</w:t>
      </w:r>
      <w:r w:rsidRPr="003B53EE">
        <w:rPr>
          <w:snapToGrid/>
          <w:sz w:val="28"/>
          <w:szCs w:val="28"/>
        </w:rPr>
        <w:t xml:space="preserve">: </w:t>
      </w:r>
    </w:p>
    <w:p w:rsidR="003B53EE" w:rsidRPr="003B53EE" w:rsidRDefault="003B53EE" w:rsidP="00867D68">
      <w:pPr>
        <w:widowControl/>
        <w:numPr>
          <w:ilvl w:val="0"/>
          <w:numId w:val="3"/>
        </w:numPr>
        <w:tabs>
          <w:tab w:val="clear" w:pos="720"/>
          <w:tab w:val="num" w:pos="284"/>
          <w:tab w:val="num" w:pos="426"/>
          <w:tab w:val="left" w:pos="993"/>
        </w:tabs>
        <w:spacing w:line="360" w:lineRule="auto"/>
        <w:ind w:left="0" w:right="0" w:firstLine="709"/>
        <w:jc w:val="both"/>
        <w:rPr>
          <w:snapToGrid/>
          <w:w w:val="114"/>
          <w:sz w:val="28"/>
          <w:szCs w:val="28"/>
        </w:rPr>
      </w:pPr>
      <w:r w:rsidRPr="003B53EE">
        <w:rPr>
          <w:snapToGrid/>
          <w:sz w:val="28"/>
          <w:szCs w:val="28"/>
        </w:rPr>
        <w:t xml:space="preserve">Подписать протокол </w:t>
      </w:r>
      <w:r w:rsidRPr="003B53EE">
        <w:rPr>
          <w:snapToGrid/>
          <w:w w:val="114"/>
          <w:sz w:val="28"/>
          <w:szCs w:val="28"/>
        </w:rPr>
        <w:t>№</w:t>
      </w:r>
      <w:r w:rsidRPr="003B53EE">
        <w:rPr>
          <w:snapToGrid/>
          <w:sz w:val="28"/>
          <w:szCs w:val="28"/>
        </w:rPr>
        <w:t>1 территориальной избирательной</w:t>
      </w:r>
      <w:r w:rsidR="00867D68">
        <w:rPr>
          <w:snapToGrid/>
          <w:sz w:val="28"/>
          <w:szCs w:val="28"/>
        </w:rPr>
        <w:t xml:space="preserve"> </w:t>
      </w:r>
      <w:r w:rsidRPr="003B53EE">
        <w:rPr>
          <w:snapToGrid/>
          <w:sz w:val="28"/>
          <w:szCs w:val="28"/>
        </w:rPr>
        <w:t xml:space="preserve">комиссии Пеновского районаоб итогах голосования </w:t>
      </w:r>
      <w:r w:rsidRPr="003B53EE">
        <w:rPr>
          <w:rFonts w:eastAsia="Calibri"/>
          <w:snapToGrid/>
          <w:sz w:val="28"/>
          <w:szCs w:val="28"/>
          <w:lang w:eastAsia="en-US"/>
        </w:rPr>
        <w:t>по одномандатному избирательному округу №180 «Тверская область – Заволжский одномандатный избирательный округ</w:t>
      </w:r>
      <w:r w:rsidRPr="003B53EE">
        <w:rPr>
          <w:rFonts w:eastAsia="Calibri"/>
          <w:b/>
          <w:snapToGrid/>
          <w:sz w:val="28"/>
          <w:szCs w:val="28"/>
          <w:lang w:eastAsia="en-US"/>
        </w:rPr>
        <w:t xml:space="preserve">» </w:t>
      </w:r>
      <w:r w:rsidRPr="003B53EE">
        <w:rPr>
          <w:snapToGrid/>
          <w:sz w:val="28"/>
          <w:szCs w:val="28"/>
        </w:rPr>
        <w:t xml:space="preserve">на территории Пеновского районана выборах депутатов </w:t>
      </w:r>
      <w:r w:rsidRPr="003B53EE">
        <w:rPr>
          <w:rFonts w:eastAsia="Calibri"/>
          <w:snapToGrid/>
          <w:sz w:val="28"/>
          <w:szCs w:val="28"/>
          <w:lang w:eastAsia="en-US"/>
        </w:rPr>
        <w:t>Государственной Думы Федерального Собрания Российской Федерации седьмого созыва</w:t>
      </w:r>
      <w:r w:rsidRPr="003B53EE">
        <w:rPr>
          <w:snapToGrid/>
          <w:sz w:val="28"/>
          <w:szCs w:val="28"/>
        </w:rPr>
        <w:t xml:space="preserve"> 18 сентября 2016 года.</w:t>
      </w:r>
    </w:p>
    <w:p w:rsidR="003B53EE" w:rsidRPr="003B53EE" w:rsidRDefault="003B53EE" w:rsidP="00867D68">
      <w:pPr>
        <w:widowControl/>
        <w:numPr>
          <w:ilvl w:val="0"/>
          <w:numId w:val="3"/>
        </w:numPr>
        <w:tabs>
          <w:tab w:val="clear" w:pos="720"/>
          <w:tab w:val="num" w:pos="284"/>
          <w:tab w:val="num" w:pos="426"/>
          <w:tab w:val="left" w:pos="993"/>
        </w:tabs>
        <w:spacing w:after="120" w:line="360" w:lineRule="auto"/>
        <w:ind w:left="0" w:right="0" w:firstLine="709"/>
        <w:jc w:val="both"/>
        <w:rPr>
          <w:snapToGrid/>
          <w:w w:val="114"/>
          <w:sz w:val="28"/>
          <w:szCs w:val="28"/>
        </w:rPr>
      </w:pPr>
      <w:r w:rsidRPr="003B53EE">
        <w:rPr>
          <w:snapToGrid/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3B53EE" w:rsidRPr="003B53EE" w:rsidRDefault="003B53EE" w:rsidP="00867D68">
      <w:pPr>
        <w:widowControl/>
        <w:numPr>
          <w:ilvl w:val="0"/>
          <w:numId w:val="3"/>
        </w:numPr>
        <w:tabs>
          <w:tab w:val="clear" w:pos="720"/>
          <w:tab w:val="num" w:pos="284"/>
          <w:tab w:val="num" w:pos="426"/>
          <w:tab w:val="left" w:pos="993"/>
        </w:tabs>
        <w:spacing w:after="120" w:line="360" w:lineRule="auto"/>
        <w:ind w:left="0" w:right="0" w:firstLine="709"/>
        <w:jc w:val="both"/>
        <w:rPr>
          <w:snapToGrid/>
          <w:w w:val="114"/>
          <w:sz w:val="28"/>
          <w:szCs w:val="28"/>
        </w:rPr>
      </w:pPr>
      <w:r w:rsidRPr="003B53EE">
        <w:rPr>
          <w:snapToGrid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Pr="003B53EE">
        <w:rPr>
          <w:snapToGrid/>
          <w:sz w:val="28"/>
          <w:szCs w:val="28"/>
          <w:effect w:val="antsRed"/>
        </w:rPr>
        <w:t xml:space="preserve">Пеновского </w:t>
      </w:r>
      <w:r w:rsidRPr="003B53EE">
        <w:rPr>
          <w:snapToGrid/>
          <w:sz w:val="28"/>
          <w:szCs w:val="28"/>
        </w:rPr>
        <w:t>района в информационно-телекоммуникационной сети «Интернет».</w:t>
      </w:r>
    </w:p>
    <w:tbl>
      <w:tblPr>
        <w:tblW w:w="9322" w:type="dxa"/>
        <w:tblLook w:val="0000"/>
      </w:tblPr>
      <w:tblGrid>
        <w:gridCol w:w="4361"/>
        <w:gridCol w:w="338"/>
        <w:gridCol w:w="1646"/>
        <w:gridCol w:w="236"/>
        <w:gridCol w:w="2741"/>
      </w:tblGrid>
      <w:tr w:rsidR="003B53EE" w:rsidRPr="003B53EE" w:rsidTr="00642BC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  <w:r w:rsidRPr="003B53EE">
              <w:rPr>
                <w:snapToGrid/>
                <w:sz w:val="28"/>
                <w:szCs w:val="28"/>
              </w:rPr>
              <w:t xml:space="preserve">Председатель </w:t>
            </w:r>
            <w:r w:rsidRPr="003B53EE">
              <w:rPr>
                <w:snapToGrid/>
                <w:sz w:val="28"/>
                <w:szCs w:val="28"/>
              </w:rPr>
              <w:br/>
              <w:t>территориальной избирательной комиссии Пеновского района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  <w:effect w:val="antsRed"/>
              </w:rPr>
            </w:pPr>
            <w:r w:rsidRPr="003B53EE">
              <w:rPr>
                <w:snapToGrid/>
                <w:sz w:val="28"/>
                <w:szCs w:val="28"/>
                <w:effect w:val="antsRed"/>
              </w:rPr>
              <w:t>А.Н.Магорин</w:t>
            </w:r>
          </w:p>
        </w:tc>
      </w:tr>
      <w:tr w:rsidR="003B53EE" w:rsidRPr="003B53EE" w:rsidTr="00642BCB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bCs/>
                <w:snapToGrid/>
                <w:sz w:val="16"/>
                <w:szCs w:val="16"/>
              </w:rPr>
            </w:pPr>
            <w:r w:rsidRPr="003B53EE">
              <w:rPr>
                <w:bCs/>
                <w:snapToGrid/>
                <w:sz w:val="16"/>
                <w:szCs w:val="16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center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</w:p>
        </w:tc>
      </w:tr>
      <w:tr w:rsidR="003B53EE" w:rsidRPr="003B53EE" w:rsidTr="00642BC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  <w:r w:rsidRPr="003B53EE">
              <w:rPr>
                <w:snapToGrid/>
                <w:sz w:val="28"/>
                <w:szCs w:val="28"/>
              </w:rPr>
              <w:t xml:space="preserve">Секретарь </w:t>
            </w:r>
            <w:r w:rsidRPr="003B53EE">
              <w:rPr>
                <w:snapToGrid/>
                <w:sz w:val="28"/>
                <w:szCs w:val="28"/>
              </w:rPr>
              <w:br/>
              <w:t>территориальной избирательной комиссии Пеновского района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3B53EE" w:rsidRPr="003B53EE" w:rsidRDefault="003B53EE" w:rsidP="003B53EE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  <w:effect w:val="antsRed"/>
              </w:rPr>
            </w:pPr>
            <w:r w:rsidRPr="003B53EE">
              <w:rPr>
                <w:snapToGrid/>
                <w:sz w:val="28"/>
                <w:szCs w:val="28"/>
                <w:effect w:val="antsRed"/>
              </w:rPr>
              <w:t>Л.И.Камшилина</w:t>
            </w:r>
          </w:p>
        </w:tc>
      </w:tr>
    </w:tbl>
    <w:p w:rsidR="00470B2E" w:rsidRDefault="00470B2E" w:rsidP="00867D68">
      <w:pPr>
        <w:widowControl/>
        <w:spacing w:line="240" w:lineRule="auto"/>
        <w:ind w:right="0"/>
      </w:pPr>
    </w:p>
    <w:sectPr w:rsidR="00470B2E" w:rsidSect="00867D68">
      <w:headerReference w:type="even" r:id="rId7"/>
      <w:headerReference w:type="default" r:id="rId8"/>
      <w:footerReference w:type="default" r:id="rId9"/>
      <w:pgSz w:w="11906" w:h="16838"/>
      <w:pgMar w:top="709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C5E" w:rsidRDefault="006C3C5E" w:rsidP="006C3C5E">
      <w:pPr>
        <w:spacing w:line="240" w:lineRule="auto"/>
      </w:pPr>
      <w:r>
        <w:separator/>
      </w:r>
    </w:p>
  </w:endnote>
  <w:endnote w:type="continuationSeparator" w:id="1">
    <w:p w:rsidR="006C3C5E" w:rsidRDefault="006C3C5E" w:rsidP="006C3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64" w:rsidRDefault="00867D68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C5E" w:rsidRDefault="006C3C5E" w:rsidP="006C3C5E">
      <w:pPr>
        <w:spacing w:line="240" w:lineRule="auto"/>
      </w:pPr>
      <w:r>
        <w:separator/>
      </w:r>
    </w:p>
  </w:footnote>
  <w:footnote w:type="continuationSeparator" w:id="1">
    <w:p w:rsidR="006C3C5E" w:rsidRDefault="006C3C5E" w:rsidP="006C3C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64" w:rsidRDefault="006C3C5E" w:rsidP="00A027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19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3364" w:rsidRDefault="00867D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64" w:rsidRDefault="006C3C5E" w:rsidP="00A027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19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7D68">
      <w:rPr>
        <w:rStyle w:val="a7"/>
        <w:noProof/>
      </w:rPr>
      <w:t>2</w:t>
    </w:r>
    <w:r>
      <w:rPr>
        <w:rStyle w:val="a7"/>
      </w:rPr>
      <w:fldChar w:fldCharType="end"/>
    </w:r>
  </w:p>
  <w:p w:rsidR="00193364" w:rsidRPr="00F27EFB" w:rsidRDefault="00867D68" w:rsidP="00F27E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202"/>
    <w:multiLevelType w:val="hybridMultilevel"/>
    <w:tmpl w:val="559C93D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91641"/>
    <w:multiLevelType w:val="hybridMultilevel"/>
    <w:tmpl w:val="BC6C0D26"/>
    <w:lvl w:ilvl="0" w:tplc="BC024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85A56"/>
    <w:multiLevelType w:val="hybridMultilevel"/>
    <w:tmpl w:val="D40C4F4A"/>
    <w:lvl w:ilvl="0" w:tplc="CD3AD0F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3EE"/>
    <w:rsid w:val="003B53EE"/>
    <w:rsid w:val="00470B2E"/>
    <w:rsid w:val="006C3C5E"/>
    <w:rsid w:val="006F5B61"/>
    <w:rsid w:val="007F19D2"/>
    <w:rsid w:val="00867D68"/>
    <w:rsid w:val="00F75EDF"/>
    <w:rsid w:val="00F9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F"/>
    <w:pPr>
      <w:widowControl w:val="0"/>
      <w:spacing w:line="300" w:lineRule="auto"/>
      <w:ind w:right="400"/>
    </w:pPr>
    <w:rPr>
      <w:snapToGrid w:val="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spacing w:line="240" w:lineRule="auto"/>
      <w:ind w:left="3360" w:right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75EDF"/>
    <w:pPr>
      <w:keepNext/>
      <w:spacing w:before="280" w:line="240" w:lineRule="auto"/>
      <w:ind w:right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5EDF"/>
    <w:pPr>
      <w:keepNext/>
      <w:spacing w:before="780" w:line="240" w:lineRule="auto"/>
      <w:ind w:left="2920" w:right="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75EDF"/>
    <w:pPr>
      <w:keepNext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53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3EE"/>
    <w:rPr>
      <w:snapToGrid w:val="0"/>
      <w:sz w:val="22"/>
      <w:lang w:eastAsia="ru-RU"/>
    </w:rPr>
  </w:style>
  <w:style w:type="paragraph" w:styleId="a5">
    <w:name w:val="footer"/>
    <w:basedOn w:val="a"/>
    <w:link w:val="a6"/>
    <w:rsid w:val="003B53EE"/>
    <w:pPr>
      <w:widowControl/>
      <w:tabs>
        <w:tab w:val="center" w:pos="4677"/>
        <w:tab w:val="right" w:pos="9355"/>
      </w:tabs>
      <w:spacing w:line="240" w:lineRule="auto"/>
      <w:ind w:right="0"/>
    </w:pPr>
    <w:rPr>
      <w:snapToGrid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B53EE"/>
    <w:rPr>
      <w:sz w:val="24"/>
      <w:szCs w:val="24"/>
      <w:lang w:eastAsia="ru-RU"/>
    </w:rPr>
  </w:style>
  <w:style w:type="character" w:styleId="a7">
    <w:name w:val="page number"/>
    <w:basedOn w:val="a0"/>
    <w:rsid w:val="003B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F"/>
    <w:pPr>
      <w:widowControl w:val="0"/>
      <w:spacing w:line="300" w:lineRule="auto"/>
      <w:ind w:right="400"/>
    </w:pPr>
    <w:rPr>
      <w:snapToGrid w:val="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spacing w:line="240" w:lineRule="auto"/>
      <w:ind w:left="3360" w:right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75EDF"/>
    <w:pPr>
      <w:keepNext/>
      <w:spacing w:before="280" w:line="240" w:lineRule="auto"/>
      <w:ind w:right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5EDF"/>
    <w:pPr>
      <w:keepNext/>
      <w:spacing w:before="780" w:line="240" w:lineRule="auto"/>
      <w:ind w:left="2920" w:right="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75EDF"/>
    <w:pPr>
      <w:keepNext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53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3EE"/>
    <w:rPr>
      <w:snapToGrid w:val="0"/>
      <w:sz w:val="22"/>
      <w:lang w:eastAsia="ru-RU"/>
    </w:rPr>
  </w:style>
  <w:style w:type="paragraph" w:styleId="a5">
    <w:name w:val="footer"/>
    <w:basedOn w:val="a"/>
    <w:link w:val="a6"/>
    <w:rsid w:val="003B53EE"/>
    <w:pPr>
      <w:widowControl/>
      <w:tabs>
        <w:tab w:val="center" w:pos="4677"/>
        <w:tab w:val="right" w:pos="9355"/>
      </w:tabs>
      <w:spacing w:line="240" w:lineRule="auto"/>
      <w:ind w:right="0"/>
    </w:pPr>
    <w:rPr>
      <w:snapToGrid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B53EE"/>
    <w:rPr>
      <w:sz w:val="24"/>
      <w:szCs w:val="24"/>
      <w:lang w:eastAsia="ru-RU"/>
    </w:rPr>
  </w:style>
  <w:style w:type="character" w:styleId="a7">
    <w:name w:val="page number"/>
    <w:basedOn w:val="a0"/>
    <w:rsid w:val="003B5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2016-10-11T11:21:00Z</dcterms:created>
  <dcterms:modified xsi:type="dcterms:W3CDTF">2016-10-11T11:21:00Z</dcterms:modified>
</cp:coreProperties>
</file>